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100"/>
        <w:jc w:val="center"/>
        <w:rPr/>
      </w:pPr>
      <w:r>
        <w:rPr>
          <w:rFonts w:eastAsia="Georgia" w:cs="Georgia"/>
          <w:b/>
          <w:bCs/>
          <w:color w:val="1B4B8A"/>
          <w:sz w:val="52"/>
          <w:szCs w:val="52"/>
        </w:rPr>
        <w:t>Parent Guide</w:t>
      </w:r>
    </w:p>
    <w:p>
      <w:pPr>
        <w:pStyle w:val="Normal"/>
        <w:spacing w:before="0" w:after="80"/>
        <w:jc w:val="center"/>
        <w:rPr/>
      </w:pPr>
      <w:r>
        <w:rPr>
          <w:rFonts w:eastAsia="Georgia" w:cs="Georgia"/>
          <w:i/>
          <w:iCs/>
          <w:color w:val="C07A1A"/>
          <w:sz w:val="28"/>
          <w:szCs w:val="28"/>
        </w:rPr>
        <w:t>Mary Magdalene and the Red Egg Miracle</w:t>
      </w:r>
    </w:p>
    <w:p>
      <w:pPr>
        <w:pStyle w:val="Normal"/>
        <w:spacing w:before="0" w:after="400"/>
        <w:jc w:val="center"/>
        <w:rPr/>
      </w:pPr>
      <w:r>
        <w:rPr>
          <w:rFonts w:eastAsia="Georgia" w:cs="Georgia"/>
          <w:color w:val="3A78C9"/>
          <w:sz w:val="20"/>
          <w:szCs w:val="20"/>
        </w:rPr>
        <w:t>teapotfulloftales.com/040</w:t>
      </w:r>
    </w:p>
    <w:p>
      <w:pPr>
        <w:pStyle w:val="Normal"/>
        <w:pBdr>
          <w:bottom w:val="single" w:sz="6" w:space="1" w:color="C07A1A"/>
        </w:pBdr>
        <w:spacing w:before="240" w:after="240"/>
        <w:rPr/>
      </w:pPr>
      <w:r>
        <w:rPr/>
      </w:r>
    </w:p>
    <w:p>
      <w:pPr>
        <w:pStyle w:val="Heading1"/>
        <w:spacing w:before="360" w:after="160"/>
        <w:rPr/>
      </w:pPr>
      <w:r>
        <w:rPr>
          <w:rFonts w:eastAsia="Georgia" w:cs="Georgia" w:ascii="Georgia" w:hAnsi="Georgia"/>
          <w:b/>
          <w:bCs/>
          <w:color w:val="1B4B8A"/>
          <w:sz w:val="32"/>
          <w:szCs w:val="32"/>
        </w:rPr>
        <w:t>Using Pious Legends to Teach the Faith</w:t>
      </w:r>
    </w:p>
    <w:p>
      <w:pPr>
        <w:pStyle w:val="Normal"/>
        <w:spacing w:before="0" w:after="120"/>
        <w:rPr/>
      </w:pPr>
      <w:r>
        <w:rPr/>
      </w:r>
    </w:p>
    <w:p>
      <w:pPr>
        <w:pStyle w:val="Normal"/>
        <w:spacing w:before="0" w:after="140"/>
        <w:jc w:val="both"/>
        <w:rPr/>
      </w:pPr>
      <w:r>
        <w:rPr>
          <w:rFonts w:eastAsia="Georgia" w:cs="Georgia"/>
          <w:color w:val="1A1A1A"/>
          <w:sz w:val="22"/>
          <w:szCs w:val="22"/>
        </w:rPr>
        <w:t>Stories have always been one of the most powerful ways human beings pass on what they believe. Long before there were classrooms or catechisms, parents gathered children close and told them stories—stories of saints, of miracles, of God’s nearness in the ordinary world.</w:t>
      </w:r>
    </w:p>
    <w:p>
      <w:pPr>
        <w:pStyle w:val="Normal"/>
        <w:spacing w:before="0" w:after="120"/>
        <w:rPr/>
      </w:pPr>
      <w:r>
        <w:rPr/>
      </w:r>
    </w:p>
    <w:p>
      <w:pPr>
        <w:pStyle w:val="Normal"/>
        <w:spacing w:before="0" w:after="140"/>
        <w:jc w:val="both"/>
        <w:rPr/>
      </w:pPr>
      <w:r>
        <w:rPr>
          <w:rFonts w:eastAsia="Georgia" w:cs="Georgia"/>
          <w:color w:val="1A1A1A"/>
          <w:sz w:val="22"/>
          <w:szCs w:val="22"/>
        </w:rPr>
        <w:t xml:space="preserve">A pious legend is </w:t>
      </w:r>
      <w:r>
        <w:rPr>
          <w:rFonts w:eastAsia="Georgia" w:cs="Georgia"/>
          <w:color w:val="1A1A1A"/>
          <w:sz w:val="22"/>
          <w:szCs w:val="22"/>
        </w:rPr>
        <w:t>o</w:t>
      </w:r>
      <w:r>
        <w:rPr>
          <w:rFonts w:eastAsia="Georgia" w:cs="Georgia"/>
          <w:color w:val="1A1A1A"/>
          <w:sz w:val="22"/>
          <w:szCs w:val="22"/>
        </w:rPr>
        <w:t>n</w:t>
      </w:r>
      <w:r>
        <w:rPr>
          <w:rFonts w:eastAsia="Georgia" w:cs="Georgia"/>
          <w:color w:val="1A1A1A"/>
          <w:sz w:val="22"/>
          <w:szCs w:val="22"/>
        </w:rPr>
        <w:t>ce such</w:t>
      </w:r>
      <w:r>
        <w:rPr>
          <w:rFonts w:eastAsia="Georgia" w:cs="Georgia"/>
          <w:color w:val="1A1A1A"/>
          <w:sz w:val="22"/>
          <w:szCs w:val="22"/>
        </w:rPr>
        <w:t xml:space="preserve"> story </w:t>
      </w:r>
      <w:r>
        <w:rPr>
          <w:rFonts w:eastAsia="Georgia" w:cs="Georgia"/>
          <w:color w:val="1A1A1A"/>
          <w:sz w:val="22"/>
          <w:szCs w:val="22"/>
        </w:rPr>
        <w:t>a</w:t>
      </w:r>
      <w:r>
        <w:rPr>
          <w:rFonts w:eastAsia="Georgia" w:cs="Georgia"/>
          <w:color w:val="1A1A1A"/>
          <w:sz w:val="22"/>
          <w:szCs w:val="22"/>
        </w:rPr>
        <w:t>b</w:t>
      </w:r>
      <w:r>
        <w:rPr>
          <w:rFonts w:eastAsia="Georgia" w:cs="Georgia"/>
          <w:color w:val="1A1A1A"/>
          <w:sz w:val="22"/>
          <w:szCs w:val="22"/>
        </w:rPr>
        <w:t xml:space="preserve">out a saint or moment in church history </w:t>
      </w:r>
      <w:r>
        <w:rPr>
          <w:rFonts w:eastAsia="Georgia" w:cs="Georgia"/>
          <w:color w:val="1A1A1A"/>
          <w:sz w:val="22"/>
          <w:szCs w:val="22"/>
        </w:rPr>
        <w:t xml:space="preserve">that may not be strictly historical but that carries a deep theological truth. </w:t>
      </w:r>
      <w:r>
        <w:rPr>
          <w:rFonts w:eastAsia="Georgia" w:cs="Georgia"/>
          <w:color w:val="1A1A1A"/>
          <w:sz w:val="22"/>
          <w:szCs w:val="22"/>
        </w:rPr>
        <w:t>T</w:t>
      </w:r>
      <w:r>
        <w:rPr>
          <w:rFonts w:eastAsia="Georgia" w:cs="Georgia"/>
          <w:color w:val="1A1A1A"/>
          <w:sz w:val="22"/>
          <w:szCs w:val="22"/>
        </w:rPr>
        <w:t>h</w:t>
      </w:r>
      <w:r>
        <w:rPr>
          <w:rFonts w:eastAsia="Georgia" w:cs="Georgia"/>
          <w:color w:val="1A1A1A"/>
          <w:sz w:val="22"/>
          <w:szCs w:val="22"/>
        </w:rPr>
        <w:t xml:space="preserve">e Church has always made room for such stories because it recognizes that not all things that are </w:t>
      </w:r>
      <w:r>
        <w:rPr>
          <w:rFonts w:eastAsia="Georgia" w:cs="Georgia"/>
          <w:i/>
          <w:iCs/>
          <w:color w:val="1A1A1A"/>
          <w:sz w:val="22"/>
          <w:szCs w:val="22"/>
        </w:rPr>
        <w:t>true</w:t>
      </w:r>
      <w:r>
        <w:rPr>
          <w:rFonts w:eastAsia="Georgia" w:cs="Georgia"/>
          <w:i w:val="false"/>
          <w:iCs w:val="false"/>
          <w:color w:val="1A1A1A"/>
          <w:sz w:val="22"/>
          <w:szCs w:val="22"/>
        </w:rPr>
        <w:t xml:space="preserve"> are </w:t>
      </w:r>
      <w:r>
        <w:rPr>
          <w:rFonts w:eastAsia="Georgia" w:cs="Georgia"/>
          <w:i/>
          <w:iCs/>
          <w:color w:val="1A1A1A"/>
          <w:sz w:val="22"/>
          <w:szCs w:val="22"/>
        </w:rPr>
        <w:t>factual</w:t>
      </w:r>
      <w:r>
        <w:rPr>
          <w:rFonts w:eastAsia="Georgia" w:cs="Georgia"/>
          <w:i w:val="false"/>
          <w:iCs w:val="false"/>
          <w:color w:val="1A1A1A"/>
          <w:sz w:val="22"/>
          <w:szCs w:val="22"/>
        </w:rPr>
        <w:t>.  A legend can capture what is real about a faith in a way that no list of facts ever could.</w:t>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What Makes a Story a Pious Legend?</w:t>
      </w:r>
    </w:p>
    <w:p>
      <w:pPr>
        <w:pStyle w:val="Normal"/>
        <w:spacing w:before="0" w:after="140"/>
        <w:jc w:val="both"/>
        <w:rPr/>
      </w:pPr>
      <w:r>
        <w:rPr>
          <w:rFonts w:eastAsia="Georgia" w:cs="Georgia"/>
          <w:color w:val="1A1A1A"/>
          <w:sz w:val="22"/>
          <w:szCs w:val="22"/>
        </w:rPr>
        <w:t>Pious legends share several recognizable qualities:</w:t>
      </w:r>
    </w:p>
    <w:p>
      <w:pPr>
        <w:pStyle w:val="ListParagraph"/>
        <w:numPr>
          <w:ilvl w:val="0"/>
          <w:numId w:val="5"/>
        </w:numPr>
        <w:spacing w:before="40" w:after="80"/>
        <w:jc w:val="both"/>
        <w:rPr/>
      </w:pPr>
      <w:r>
        <w:rPr>
          <w:rFonts w:eastAsia="Georgia" w:cs="Georgia"/>
          <w:b/>
          <w:bCs/>
          <w:color w:val="1B4B8A"/>
          <w:sz w:val="22"/>
          <w:szCs w:val="22"/>
        </w:rPr>
        <w:t xml:space="preserve">It is told with reverence. </w:t>
      </w:r>
      <w:r>
        <w:rPr>
          <w:rFonts w:eastAsia="Georgia" w:cs="Georgia"/>
          <w:color w:val="1A1A1A"/>
          <w:sz w:val="22"/>
          <w:szCs w:val="22"/>
        </w:rPr>
        <w:t xml:space="preserve">The story is not a fantasy or a fairy tale.  </w:t>
      </w:r>
      <w:r>
        <w:rPr>
          <w:rFonts w:eastAsia="Georgia" w:cs="Georgia"/>
          <w:color w:val="1A1A1A"/>
          <w:sz w:val="22"/>
          <w:szCs w:val="22"/>
        </w:rPr>
        <w:t>I</w:t>
      </w:r>
      <w:r>
        <w:rPr>
          <w:rFonts w:eastAsia="Georgia" w:cs="Georgia"/>
          <w:color w:val="1A1A1A"/>
          <w:sz w:val="22"/>
          <w:szCs w:val="22"/>
        </w:rPr>
        <w:t>t</w:t>
      </w:r>
      <w:r>
        <w:rPr>
          <w:rFonts w:eastAsia="Georgia" w:cs="Georgia"/>
          <w:color w:val="1A1A1A"/>
          <w:sz w:val="22"/>
          <w:szCs w:val="22"/>
        </w:rPr>
        <w:t>s purpose is not merely to delight but also to help us encounter the sacred.</w:t>
      </w:r>
    </w:p>
    <w:p>
      <w:pPr>
        <w:pStyle w:val="ListParagraph"/>
        <w:numPr>
          <w:ilvl w:val="0"/>
          <w:numId w:val="1"/>
        </w:numPr>
        <w:spacing w:before="40" w:after="80"/>
        <w:jc w:val="both"/>
        <w:rPr/>
      </w:pPr>
      <w:r>
        <w:rPr>
          <w:rFonts w:eastAsia="Georgia" w:cs="Georgia"/>
          <w:b/>
          <w:bCs/>
          <w:color w:val="1B4B8A"/>
          <w:sz w:val="22"/>
          <w:szCs w:val="22"/>
        </w:rPr>
        <w:t xml:space="preserve">It teaches a true doctrine. </w:t>
      </w:r>
      <w:r>
        <w:rPr>
          <w:rFonts w:eastAsia="Georgia" w:cs="Georgia"/>
          <w:color w:val="1A1A1A"/>
          <w:sz w:val="22"/>
          <w:szCs w:val="22"/>
        </w:rPr>
        <w:t>Even if the events did not happen exactly as told, the theological point—the thing the story is trying to show us—is genuinely part of the faith.</w:t>
      </w:r>
    </w:p>
    <w:p>
      <w:pPr>
        <w:pStyle w:val="ListParagraph"/>
        <w:numPr>
          <w:ilvl w:val="0"/>
          <w:numId w:val="1"/>
        </w:numPr>
        <w:spacing w:before="40" w:after="80"/>
        <w:jc w:val="both"/>
        <w:rPr/>
      </w:pPr>
      <w:r>
        <w:rPr>
          <w:rFonts w:eastAsia="Georgia" w:cs="Georgia"/>
          <w:b/>
          <w:bCs/>
          <w:color w:val="1B4B8A"/>
          <w:sz w:val="22"/>
          <w:szCs w:val="22"/>
        </w:rPr>
        <w:t xml:space="preserve">It has been cherished by believers. </w:t>
      </w:r>
      <w:r>
        <w:rPr>
          <w:rFonts w:eastAsia="Georgia" w:cs="Georgia"/>
          <w:color w:val="1A1A1A"/>
          <w:sz w:val="22"/>
          <w:szCs w:val="22"/>
        </w:rPr>
        <w:t xml:space="preserve">Pious legends are often very old.  </w:t>
      </w:r>
      <w:r>
        <w:rPr>
          <w:rFonts w:eastAsia="Georgia" w:cs="Georgia"/>
          <w:color w:val="1A1A1A"/>
          <w:sz w:val="22"/>
          <w:szCs w:val="22"/>
        </w:rPr>
        <w:t>M</w:t>
      </w:r>
      <w:r>
        <w:rPr>
          <w:rFonts w:eastAsia="Georgia" w:cs="Georgia"/>
          <w:color w:val="1A1A1A"/>
          <w:sz w:val="22"/>
          <w:szCs w:val="22"/>
        </w:rPr>
        <w:t>a</w:t>
      </w:r>
      <w:r>
        <w:rPr>
          <w:rFonts w:eastAsia="Georgia" w:cs="Georgia"/>
          <w:color w:val="1A1A1A"/>
          <w:sz w:val="22"/>
          <w:szCs w:val="22"/>
        </w:rPr>
        <w:t>ny have become a part of the traditions that help to form Catholic culture, which is vital for passing on our faith to the next generation.</w:t>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This Story as a Witness to the Resurrection</w:t>
      </w:r>
    </w:p>
    <w:p>
      <w:pPr>
        <w:pStyle w:val="Normal"/>
        <w:spacing w:before="0" w:after="140"/>
        <w:jc w:val="both"/>
        <w:rPr/>
      </w:pPr>
      <w:r>
        <w:rPr>
          <w:rFonts w:eastAsia="Georgia" w:cs="Georgia"/>
          <w:color w:val="1A1A1A"/>
          <w:sz w:val="22"/>
          <w:szCs w:val="22"/>
        </w:rPr>
        <w:t>The story of Mary Magdalene and the Red Egg is one of the most beloved pious legends in the Eastern C</w:t>
      </w:r>
      <w:r>
        <w:rPr>
          <w:rFonts w:eastAsia="Georgia" w:cs="Georgia"/>
          <w:color w:val="1A1A1A"/>
          <w:sz w:val="22"/>
          <w:szCs w:val="22"/>
        </w:rPr>
        <w:t>h</w:t>
      </w:r>
      <w:r>
        <w:rPr>
          <w:rFonts w:eastAsia="Georgia" w:cs="Georgia"/>
          <w:color w:val="1A1A1A"/>
          <w:sz w:val="22"/>
          <w:szCs w:val="22"/>
        </w:rPr>
        <w:t>ristian</w:t>
      </w:r>
      <w:r>
        <w:rPr>
          <w:rFonts w:eastAsia="Georgia" w:cs="Georgia"/>
          <w:color w:val="1A1A1A"/>
          <w:sz w:val="22"/>
          <w:szCs w:val="22"/>
        </w:rPr>
        <w:t xml:space="preserve"> tradition.  </w:t>
      </w:r>
      <w:r>
        <w:rPr>
          <w:rFonts w:eastAsia="Georgia" w:cs="Georgia"/>
          <w:color w:val="1A1A1A"/>
          <w:sz w:val="22"/>
          <w:szCs w:val="22"/>
        </w:rPr>
        <w:t>I</w:t>
      </w:r>
      <w:r>
        <w:rPr>
          <w:rFonts w:eastAsia="Georgia" w:cs="Georgia"/>
          <w:color w:val="1A1A1A"/>
          <w:sz w:val="22"/>
          <w:szCs w:val="22"/>
        </w:rPr>
        <w:t xml:space="preserve">t </w:t>
      </w:r>
      <w:r>
        <w:rPr>
          <w:rFonts w:eastAsia="Georgia" w:cs="Georgia"/>
          <w:color w:val="1A1A1A"/>
          <w:sz w:val="22"/>
          <w:szCs w:val="22"/>
        </w:rPr>
        <w:t>is unlikely that Mary Magdalene literally ever stood before Emperor Tiberius, but the story proclaims what is certainly true: Christ is risen.</w:t>
      </w:r>
    </w:p>
    <w:p>
      <w:pPr>
        <w:pStyle w:val="Normal"/>
        <w:spacing w:before="0" w:after="140"/>
        <w:jc w:val="both"/>
        <w:rPr>
          <w:rFonts w:ascii="Georgia" w:hAnsi="Georgia" w:eastAsia="Georgia" w:cs="Georgia"/>
          <w:color w:val="1A1A1A"/>
          <w:sz w:val="22"/>
          <w:szCs w:val="22"/>
        </w:rPr>
      </w:pPr>
      <w:r>
        <w:rPr>
          <w:rFonts w:eastAsia="Georgia" w:cs="Georgia"/>
          <w:color w:val="1A1A1A"/>
          <w:sz w:val="22"/>
          <w:szCs w:val="22"/>
        </w:rPr>
      </w:r>
    </w:p>
    <w:p>
      <w:pPr>
        <w:pStyle w:val="Normal"/>
        <w:spacing w:before="0" w:after="140"/>
        <w:jc w:val="both"/>
        <w:rPr>
          <w:rFonts w:ascii="Georgia" w:hAnsi="Georgia" w:eastAsia="Georgia" w:cs="Georgia"/>
          <w:color w:val="1A1A1A"/>
          <w:sz w:val="22"/>
          <w:szCs w:val="22"/>
        </w:rPr>
      </w:pPr>
      <w:r>
        <w:rPr>
          <w:rFonts w:eastAsia="Georgia" w:cs="Georgia"/>
          <w:color w:val="1A1A1A"/>
          <w:sz w:val="22"/>
          <w:szCs w:val="22"/>
        </w:rPr>
        <w:t xml:space="preserve">Mary Magdalene, as the “Apostle to the Apostles,” has traditionally held an evangelizing position in church history.  She was the one who first proclaimed the Resurrection to the Apostles, and it is believed that she continued this mission later in life.  </w:t>
      </w:r>
      <w:r>
        <w:rPr>
          <w:rFonts w:eastAsia="Georgia" w:cs="Georgia"/>
          <w:color w:val="1A1A1A"/>
          <w:sz w:val="22"/>
          <w:szCs w:val="22"/>
        </w:rPr>
        <w:t>The egg, as a symbol of new life, of a miniature “tomb” that cannot hold the life that is coming forth, serves as just a good imagery for our families as it would have for Emperor Tiberius.</w:t>
      </w:r>
    </w:p>
    <w:p>
      <w:pPr>
        <w:pStyle w:val="Normal"/>
        <w:spacing w:before="0" w:after="140"/>
        <w:jc w:val="both"/>
        <w:rPr>
          <w:rFonts w:ascii="Georgia" w:hAnsi="Georgia" w:eastAsia="Georgia" w:cs="Georgia"/>
          <w:color w:val="1A1A1A"/>
          <w:sz w:val="22"/>
          <w:szCs w:val="22"/>
        </w:rPr>
      </w:pPr>
      <w:r>
        <w:rPr>
          <w:rFonts w:eastAsia="Georgia" w:cs="Georgia"/>
          <w:color w:val="1A1A1A"/>
          <w:sz w:val="22"/>
          <w:szCs w:val="22"/>
        </w:rPr>
      </w:r>
    </w:p>
    <w:p>
      <w:pPr>
        <w:pStyle w:val="Normal"/>
        <w:spacing w:before="0" w:after="140"/>
        <w:jc w:val="both"/>
        <w:rPr/>
      </w:pPr>
      <w:r>
        <w:rPr>
          <w:rFonts w:eastAsia="Georgia" w:cs="Georgia"/>
          <w:color w:val="1A1A1A"/>
          <w:sz w:val="22"/>
          <w:szCs w:val="22"/>
        </w:rPr>
        <w:t>As your kids grow, they will likely start to question whether stories like this ever really happened.  Don’t be afraid to tell your kids the truth that we don’t know whether these types of stories are historical.  Follow it up, though, with a reminder of the theological truth that the story had all the time.</w:t>
      </w:r>
    </w:p>
    <w:p>
      <w:pPr>
        <w:pStyle w:val="Normal"/>
        <w:pBdr>
          <w:bottom w:val="single" w:sz="6" w:space="1" w:color="C07A1A"/>
        </w:pBdr>
        <w:spacing w:before="240" w:after="240"/>
        <w:rPr/>
      </w:pPr>
      <w:r>
        <w:rPr/>
      </w:r>
    </w:p>
    <w:p>
      <w:pPr>
        <w:pStyle w:val="Normal"/>
        <w:pBdr>
          <w:bottom w:val="single" w:sz="6" w:space="1" w:color="C07A1A"/>
        </w:pBdr>
        <w:spacing w:before="240" w:after="240"/>
        <w:rPr>
          <w:rFonts w:ascii="Georgia" w:hAnsi="Georgia" w:eastAsia="Georgia" w:cs="Georgia"/>
          <w:b/>
          <w:bCs/>
          <w:color w:val="1B4B8A"/>
          <w:sz w:val="32"/>
          <w:szCs w:val="32"/>
        </w:rPr>
      </w:pPr>
      <w:r>
        <w:rPr>
          <w:rFonts w:eastAsia="Georgia" w:cs="Georgia"/>
          <w:b/>
          <w:bCs/>
          <w:color w:val="1B4B8A"/>
          <w:sz w:val="32"/>
          <w:szCs w:val="32"/>
        </w:rPr>
      </w:r>
    </w:p>
    <w:p>
      <w:pPr>
        <w:pStyle w:val="Heading1"/>
        <w:spacing w:before="360" w:after="160"/>
        <w:rPr>
          <w:rFonts w:ascii="Georgia" w:hAnsi="Georgia" w:eastAsia="Georgia" w:cs="Georgia"/>
          <w:b/>
          <w:bCs/>
          <w:color w:val="1B4B8A"/>
          <w:sz w:val="32"/>
          <w:szCs w:val="32"/>
        </w:rPr>
      </w:pPr>
      <w:r>
        <w:rPr>
          <w:rFonts w:eastAsia="Georgia" w:cs="Georgia" w:ascii="Georgia" w:hAnsi="Georgia"/>
          <w:b/>
          <w:bCs/>
          <w:color w:val="1B4B8A"/>
          <w:sz w:val="32"/>
          <w:szCs w:val="32"/>
        </w:rPr>
      </w:r>
    </w:p>
    <w:p>
      <w:pPr>
        <w:pStyle w:val="Heading1"/>
        <w:spacing w:before="360" w:after="160"/>
        <w:rPr>
          <w:rFonts w:ascii="Georgia" w:hAnsi="Georgia" w:eastAsia="Georgia" w:cs="Georgia"/>
          <w:b/>
          <w:bCs/>
          <w:color w:val="1B4B8A"/>
          <w:sz w:val="32"/>
          <w:szCs w:val="32"/>
        </w:rPr>
      </w:pPr>
      <w:r>
        <w:rPr>
          <w:rFonts w:eastAsia="Georgia" w:cs="Georgia" w:ascii="Georgia" w:hAnsi="Georgia"/>
          <w:b/>
          <w:bCs/>
          <w:color w:val="1B4B8A"/>
          <w:sz w:val="32"/>
          <w:szCs w:val="32"/>
        </w:rPr>
        <w:t>Discussion Questions</w:t>
      </w:r>
    </w:p>
    <w:p>
      <w:pPr>
        <w:pStyle w:val="Normal"/>
        <w:spacing w:before="0" w:after="120"/>
        <w:rPr/>
      </w:pPr>
      <w:r>
        <w:rPr/>
      </w:r>
    </w:p>
    <w:p>
      <w:pPr>
        <w:pStyle w:val="Normal"/>
        <w:spacing w:before="0" w:after="140"/>
        <w:jc w:val="both"/>
        <w:rPr/>
      </w:pPr>
      <w:r>
        <w:rPr>
          <w:rFonts w:eastAsia="Georgia" w:cs="Georgia"/>
          <w:color w:val="1A1A1A"/>
          <w:sz w:val="22"/>
          <w:szCs w:val="22"/>
        </w:rPr>
        <w:t>Use these questions before, during, or after reading the story. Feel free to let the conversation go where it leads—there are no wrong answers when a child is thinking seriously about these things.</w:t>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Going Deeper</w:t>
      </w:r>
    </w:p>
    <w:p>
      <w:pPr>
        <w:pStyle w:val="ListParagraph"/>
        <w:numPr>
          <w:ilvl w:val="0"/>
          <w:numId w:val="2"/>
        </w:numPr>
        <w:spacing w:before="40" w:after="80"/>
        <w:jc w:val="both"/>
        <w:rPr/>
      </w:pPr>
      <w:r>
        <w:rPr>
          <w:rFonts w:eastAsia="Georgia" w:cs="Georgia"/>
          <w:color w:val="1A1A1A"/>
          <w:sz w:val="22"/>
          <w:szCs w:val="22"/>
        </w:rPr>
        <w:t xml:space="preserve">Mary Magdalene is called the “Apostle to the Apostles.” What does that title mean? </w:t>
      </w:r>
    </w:p>
    <w:p>
      <w:pPr>
        <w:pStyle w:val="ListParagraph"/>
        <w:numPr>
          <w:ilvl w:val="0"/>
          <w:numId w:val="2"/>
        </w:numPr>
        <w:spacing w:before="40" w:after="80"/>
        <w:jc w:val="both"/>
        <w:rPr/>
      </w:pPr>
      <w:r>
        <w:rPr>
          <w:rFonts w:eastAsia="Georgia" w:cs="Georgia"/>
          <w:color w:val="1A1A1A"/>
          <w:sz w:val="22"/>
          <w:szCs w:val="22"/>
        </w:rPr>
        <w:t>The egg is described as “a sign of new life.” Why is an egg a good symbol for Easter and the Resurrection?</w:t>
      </w:r>
    </w:p>
    <w:p>
      <w:pPr>
        <w:pStyle w:val="ListParagraph"/>
        <w:numPr>
          <w:ilvl w:val="0"/>
          <w:numId w:val="2"/>
        </w:numPr>
        <w:spacing w:before="40" w:after="80"/>
        <w:jc w:val="both"/>
        <w:rPr/>
      </w:pPr>
      <w:r>
        <w:rPr>
          <w:rFonts w:eastAsia="Georgia" w:cs="Georgia"/>
          <w:color w:val="1A1A1A"/>
          <w:sz w:val="22"/>
          <w:szCs w:val="22"/>
        </w:rPr>
        <w:t>What truth do you think this story is trying to show us?</w:t>
      </w:r>
    </w:p>
    <w:p>
      <w:pPr>
        <w:pStyle w:val="ListParagraph"/>
        <w:numPr>
          <w:ilvl w:val="0"/>
          <w:numId w:val="2"/>
        </w:numPr>
        <w:spacing w:before="40" w:after="80"/>
        <w:jc w:val="both"/>
        <w:rPr/>
      </w:pPr>
      <w:r>
        <w:rPr>
          <w:rFonts w:eastAsia="Georgia" w:cs="Georgia"/>
          <w:color w:val="1A1A1A"/>
          <w:sz w:val="22"/>
          <w:szCs w:val="22"/>
        </w:rPr>
        <w:t>If you were going to tell someone the most important news in the world—like Mary Magdalene did—who would you tell first? How would you say it?</w:t>
      </w:r>
    </w:p>
    <w:p>
      <w:pPr>
        <w:pStyle w:val="ListParagraph"/>
        <w:numPr>
          <w:ilvl w:val="0"/>
          <w:numId w:val="2"/>
        </w:numPr>
        <w:spacing w:before="40" w:after="80"/>
        <w:jc w:val="both"/>
        <w:rPr>
          <w:rFonts w:ascii="Georgia" w:hAnsi="Georgia" w:eastAsia="Georgia" w:cs="Georgia"/>
          <w:color w:val="1A1A1A"/>
          <w:sz w:val="22"/>
          <w:szCs w:val="22"/>
        </w:rPr>
      </w:pPr>
      <w:r>
        <w:rPr>
          <w:rFonts w:eastAsia="Georgia" w:cs="Georgia"/>
          <w:color w:val="1A1A1A"/>
          <w:sz w:val="22"/>
          <w:szCs w:val="22"/>
        </w:rPr>
        <w:t>Emperor Tiberius was the most powerful person in the world. Mary Magdalene was a poor woman from far away. What does it mean that God chose to show the miracle through her?</w:t>
      </w:r>
    </w:p>
    <w:p>
      <w:pPr>
        <w:pStyle w:val="ListParagraph"/>
        <w:numPr>
          <w:ilvl w:val="0"/>
          <w:numId w:val="2"/>
        </w:numPr>
        <w:spacing w:before="40" w:after="80"/>
        <w:jc w:val="both"/>
        <w:rPr>
          <w:rFonts w:ascii="Georgia" w:hAnsi="Georgia" w:eastAsia="Georgia" w:cs="Georgia"/>
          <w:color w:val="1A1A1A"/>
          <w:sz w:val="22"/>
          <w:szCs w:val="22"/>
        </w:rPr>
      </w:pPr>
      <w:r>
        <w:rPr>
          <w:rFonts w:eastAsia="Georgia" w:cs="Georgia"/>
          <w:color w:val="1A1A1A"/>
          <w:sz w:val="22"/>
          <w:szCs w:val="22"/>
        </w:rPr>
        <w:t>What virtues do Mary Magdalene exhibit?  How do these virtues help her to live out her mission of evangelization?</w:t>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A Question to Sit With</w:t>
      </w:r>
    </w:p>
    <w:p>
      <w:pPr>
        <w:pStyle w:val="Normal"/>
        <w:spacing w:before="80" w:after="140"/>
        <w:jc w:val="both"/>
        <w:rPr/>
      </w:pPr>
      <w:r>
        <w:rPr>
          <w:rFonts w:eastAsia="Georgia" w:cs="Georgia"/>
          <w:i/>
          <w:iCs/>
          <w:color w:val="3A78C9"/>
          <w:sz w:val="22"/>
          <w:szCs w:val="22"/>
        </w:rPr>
        <w:t>Mary Magdalene said “Christ is risen” to someone who didn’t believe it yet. Is there someone in your life you could tell that good news to? What might you say?</w:t>
      </w:r>
    </w:p>
    <w:p>
      <w:pPr>
        <w:pStyle w:val="Normal"/>
        <w:pBdr>
          <w:bottom w:val="single" w:sz="6" w:space="1" w:color="C07A1A"/>
        </w:pBdr>
        <w:spacing w:before="240" w:after="240"/>
        <w:rPr/>
      </w:pPr>
      <w:r>
        <w:rPr/>
      </w:r>
    </w:p>
    <w:p>
      <w:pPr>
        <w:pStyle w:val="Heading1"/>
        <w:spacing w:before="360" w:after="160"/>
        <w:rPr>
          <w:rFonts w:ascii="Georgia" w:hAnsi="Georgia" w:eastAsia="Georgia" w:cs="Georgia"/>
          <w:b/>
          <w:bCs/>
          <w:color w:val="1B4B8A"/>
          <w:sz w:val="32"/>
          <w:szCs w:val="32"/>
        </w:rPr>
      </w:pPr>
      <w:r>
        <w:rPr>
          <w:rFonts w:eastAsia="Georgia" w:cs="Georgia" w:ascii="Georgia" w:hAnsi="Georgia"/>
          <w:b/>
          <w:bCs/>
          <w:color w:val="1B4B8A"/>
          <w:sz w:val="32"/>
          <w:szCs w:val="32"/>
        </w:rPr>
      </w:r>
    </w:p>
    <w:p>
      <w:pPr>
        <w:pStyle w:val="Heading1"/>
        <w:spacing w:before="360" w:after="160"/>
        <w:rPr>
          <w:rFonts w:ascii="Georgia" w:hAnsi="Georgia" w:eastAsia="Georgia" w:cs="Georgia"/>
          <w:b/>
          <w:bCs/>
          <w:color w:val="1B4B8A"/>
          <w:sz w:val="32"/>
          <w:szCs w:val="32"/>
        </w:rPr>
      </w:pPr>
      <w:r>
        <w:rPr>
          <w:rFonts w:eastAsia="Georgia" w:cs="Georgia" w:ascii="Georgia" w:hAnsi="Georgia"/>
          <w:b/>
          <w:bCs/>
          <w:color w:val="1B4B8A"/>
          <w:sz w:val="32"/>
          <w:szCs w:val="32"/>
        </w:rPr>
        <w:t>Extension Activity: Dye Your Own Easter Eggs</w:t>
      </w:r>
    </w:p>
    <w:p>
      <w:pPr>
        <w:pStyle w:val="Normal"/>
        <w:spacing w:before="0" w:after="120"/>
        <w:rPr/>
      </w:pPr>
      <w:r>
        <w:rPr/>
      </w:r>
    </w:p>
    <w:p>
      <w:pPr>
        <w:pStyle w:val="Normal"/>
        <w:spacing w:before="0" w:after="140"/>
        <w:jc w:val="both"/>
        <w:rPr/>
      </w:pPr>
      <w:r>
        <w:rPr>
          <w:rFonts w:eastAsia="Georgia" w:cs="Georgia"/>
          <w:color w:val="1A1A1A"/>
          <w:sz w:val="22"/>
          <w:szCs w:val="22"/>
        </w:rPr>
        <w:t>In honor of Mary Magdalene’s gift, dye a batch of Easter eggs with your family—including some in red, the color of the miracle. As you work together, tell the story again and let the eggs themselves become a way of remembering.</w:t>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What You Need</w:t>
      </w:r>
    </w:p>
    <w:p>
      <w:pPr>
        <w:pStyle w:val="ListParagraph"/>
        <w:numPr>
          <w:ilvl w:val="0"/>
          <w:numId w:val="1"/>
        </w:numPr>
        <w:spacing w:before="40" w:after="80"/>
        <w:jc w:val="both"/>
        <w:rPr/>
      </w:pPr>
      <w:r>
        <w:rPr>
          <w:rFonts w:eastAsia="Georgia" w:cs="Georgia"/>
          <w:color w:val="1A1A1A"/>
          <w:sz w:val="22"/>
          <w:szCs w:val="22"/>
        </w:rPr>
        <w:t>Hard-boiled eggs (</w:t>
      </w:r>
      <w:r>
        <w:rPr>
          <w:rFonts w:eastAsia="Georgia" w:cs="Georgia"/>
          <w:color w:val="1A1A1A"/>
          <w:sz w:val="22"/>
          <w:szCs w:val="22"/>
        </w:rPr>
        <w:t>b</w:t>
      </w:r>
      <w:r>
        <w:rPr>
          <w:rFonts w:eastAsia="Georgia" w:cs="Georgia"/>
          <w:color w:val="1A1A1A"/>
          <w:sz w:val="22"/>
          <w:szCs w:val="22"/>
        </w:rPr>
        <w:t>rown eggs have a deeper color</w:t>
      </w:r>
      <w:r>
        <w:rPr>
          <w:rFonts w:eastAsia="Georgia" w:cs="Georgia"/>
          <w:color w:val="1A1A1A"/>
          <w:sz w:val="22"/>
          <w:szCs w:val="22"/>
        </w:rPr>
        <w:t>)</w:t>
      </w:r>
    </w:p>
    <w:p>
      <w:pPr>
        <w:pStyle w:val="ListParagraph"/>
        <w:numPr>
          <w:ilvl w:val="0"/>
          <w:numId w:val="1"/>
        </w:numPr>
        <w:spacing w:before="40" w:after="80"/>
        <w:jc w:val="both"/>
        <w:rPr/>
      </w:pPr>
      <w:r>
        <w:rPr>
          <w:rFonts w:eastAsia="Georgia" w:cs="Georgia"/>
          <w:color w:val="1A1A1A"/>
          <w:sz w:val="22"/>
          <w:szCs w:val="22"/>
        </w:rPr>
        <w:t>White vinegar</w:t>
      </w:r>
    </w:p>
    <w:p>
      <w:pPr>
        <w:pStyle w:val="ListParagraph"/>
        <w:numPr>
          <w:ilvl w:val="0"/>
          <w:numId w:val="1"/>
        </w:numPr>
        <w:spacing w:before="40" w:after="80"/>
        <w:jc w:val="both"/>
        <w:rPr/>
      </w:pPr>
      <w:r>
        <w:rPr>
          <w:rFonts w:eastAsia="Georgia" w:cs="Georgia"/>
          <w:color w:val="1A1A1A"/>
          <w:sz w:val="22"/>
          <w:szCs w:val="22"/>
        </w:rPr>
        <w:t>Food coloring or egg-dyeing kit</w:t>
      </w:r>
    </w:p>
    <w:p>
      <w:pPr>
        <w:pStyle w:val="ListParagraph"/>
        <w:numPr>
          <w:ilvl w:val="0"/>
          <w:numId w:val="1"/>
        </w:numPr>
        <w:spacing w:before="40" w:after="80"/>
        <w:jc w:val="both"/>
        <w:rPr/>
      </w:pPr>
      <w:r>
        <w:rPr>
          <w:rFonts w:eastAsia="Georgia" w:cs="Georgia"/>
          <w:color w:val="1A1A1A"/>
          <w:sz w:val="22"/>
          <w:szCs w:val="22"/>
        </w:rPr>
        <w:t>Mugs or cups (one per color)</w:t>
      </w:r>
    </w:p>
    <w:p>
      <w:pPr>
        <w:pStyle w:val="ListParagraph"/>
        <w:numPr>
          <w:ilvl w:val="0"/>
          <w:numId w:val="1"/>
        </w:numPr>
        <w:spacing w:before="40" w:after="80"/>
        <w:jc w:val="both"/>
        <w:rPr/>
      </w:pPr>
      <w:r>
        <w:rPr>
          <w:rFonts w:eastAsia="Georgia" w:cs="Georgia"/>
          <w:color w:val="1A1A1A"/>
          <w:sz w:val="22"/>
          <w:szCs w:val="22"/>
        </w:rPr>
        <w:t>Water</w:t>
      </w:r>
    </w:p>
    <w:p>
      <w:pPr>
        <w:pStyle w:val="ListParagraph"/>
        <w:numPr>
          <w:ilvl w:val="0"/>
          <w:numId w:val="1"/>
        </w:numPr>
        <w:spacing w:before="40" w:after="80"/>
        <w:jc w:val="both"/>
        <w:rPr/>
      </w:pPr>
      <w:r>
        <w:rPr>
          <w:rFonts w:eastAsia="Georgia" w:cs="Georgia"/>
          <w:color w:val="1A1A1A"/>
          <w:sz w:val="22"/>
          <w:szCs w:val="22"/>
        </w:rPr>
        <w:t>Paper towels</w:t>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How to Dye the Eggs</w:t>
      </w:r>
    </w:p>
    <w:p>
      <w:pPr>
        <w:pStyle w:val="ListParagraph"/>
        <w:numPr>
          <w:ilvl w:val="0"/>
          <w:numId w:val="3"/>
        </w:numPr>
        <w:spacing w:before="40" w:after="80"/>
        <w:jc w:val="both"/>
        <w:rPr/>
      </w:pPr>
      <w:r>
        <w:rPr>
          <w:rFonts w:eastAsia="Georgia" w:cs="Georgia"/>
          <w:color w:val="1A1A1A"/>
          <w:sz w:val="22"/>
          <w:szCs w:val="22"/>
        </w:rPr>
        <w:t>Fill each mug with about half a cup of hot water and a teaspoon of white vinegar.</w:t>
      </w:r>
    </w:p>
    <w:p>
      <w:pPr>
        <w:pStyle w:val="ListParagraph"/>
        <w:numPr>
          <w:ilvl w:val="0"/>
          <w:numId w:val="3"/>
        </w:numPr>
        <w:spacing w:before="40" w:after="80"/>
        <w:jc w:val="both"/>
        <w:rPr/>
      </w:pPr>
      <w:r>
        <w:rPr>
          <w:rFonts w:eastAsia="Georgia" w:cs="Georgia"/>
          <w:color w:val="1A1A1A"/>
          <w:sz w:val="22"/>
          <w:szCs w:val="22"/>
        </w:rPr>
        <w:t xml:space="preserve">Add 20 drops of food coloring to each mug. </w:t>
      </w:r>
    </w:p>
    <w:p>
      <w:pPr>
        <w:pStyle w:val="ListParagraph"/>
        <w:numPr>
          <w:ilvl w:val="0"/>
          <w:numId w:val="3"/>
        </w:numPr>
        <w:spacing w:before="40" w:after="80"/>
        <w:jc w:val="both"/>
        <w:rPr/>
      </w:pPr>
      <w:r>
        <w:rPr>
          <w:rFonts w:eastAsia="Georgia" w:cs="Georgia"/>
          <w:color w:val="1A1A1A"/>
          <w:sz w:val="22"/>
          <w:szCs w:val="22"/>
        </w:rPr>
        <w:t>Gently lower a hard-boiled egg into the dye using a spoon.</w:t>
      </w:r>
    </w:p>
    <w:p>
      <w:pPr>
        <w:pStyle w:val="ListParagraph"/>
        <w:numPr>
          <w:ilvl w:val="0"/>
          <w:numId w:val="3"/>
        </w:numPr>
        <w:spacing w:before="40" w:after="80"/>
        <w:jc w:val="both"/>
        <w:rPr/>
      </w:pPr>
      <w:r>
        <w:rPr>
          <w:rFonts w:eastAsia="Georgia" w:cs="Georgia"/>
          <w:color w:val="1A1A1A"/>
          <w:sz w:val="22"/>
          <w:szCs w:val="22"/>
        </w:rPr>
        <w:t>Let it soak for 5–10 minutes, or longer for a deeper color.</w:t>
      </w:r>
    </w:p>
    <w:p>
      <w:pPr>
        <w:pStyle w:val="ListParagraph"/>
        <w:numPr>
          <w:ilvl w:val="0"/>
          <w:numId w:val="3"/>
        </w:numPr>
        <w:spacing w:before="40" w:after="80"/>
        <w:jc w:val="both"/>
        <w:rPr/>
      </w:pPr>
      <w:r>
        <w:rPr>
          <w:rFonts w:eastAsia="Georgia" w:cs="Georgia"/>
          <w:color w:val="1A1A1A"/>
          <w:sz w:val="22"/>
          <w:szCs w:val="22"/>
        </w:rPr>
        <w:t>Lift the egg out carefully and set it on a paper towel to dry.</w:t>
      </w:r>
    </w:p>
    <w:p>
      <w:pPr>
        <w:pStyle w:val="Normal"/>
        <w:spacing w:before="0" w:after="120"/>
        <w:rPr/>
      </w:pPr>
      <w:r>
        <w:rPr/>
      </w:r>
    </w:p>
    <w:p>
      <w:pPr>
        <w:pStyle w:val="Normal"/>
        <w:spacing w:before="0" w:after="140"/>
        <w:jc w:val="both"/>
        <w:rPr/>
      </w:pPr>
      <w:r>
        <w:rPr>
          <w:rFonts w:eastAsia="Georgia" w:cs="Georgia"/>
          <w:color w:val="1A1A1A"/>
          <w:sz w:val="22"/>
          <w:szCs w:val="22"/>
        </w:rPr>
        <w:t>Remember to store the eggs in the refrigerator if you are planning on eating them.</w:t>
      </w:r>
    </w:p>
    <w:p>
      <w:pPr>
        <w:pStyle w:val="Normal"/>
        <w:spacing w:before="0" w:after="120"/>
        <w:rPr/>
      </w:pPr>
      <w:r>
        <w:rPr/>
      </w:r>
    </w:p>
    <w:p>
      <w:pPr>
        <w:pStyle w:val="Normal"/>
        <w:spacing w:before="0" w:after="120"/>
        <w:rPr/>
      </w:pPr>
      <w:r>
        <w:rPr/>
      </w:r>
    </w:p>
    <w:p>
      <w:pPr>
        <w:pStyle w:val="Heading2"/>
        <w:spacing w:before="240" w:after="120"/>
        <w:rPr/>
      </w:pPr>
      <w:r>
        <w:rPr>
          <w:rFonts w:eastAsia="Georgia" w:cs="Georgia" w:ascii="Georgia" w:hAnsi="Georgia"/>
          <w:b/>
          <w:bCs/>
          <w:color w:val="3A78C9"/>
          <w:sz w:val="26"/>
          <w:szCs w:val="26"/>
        </w:rPr>
        <w:t>An Optional Prayer to Close</w:t>
      </w:r>
    </w:p>
    <w:p>
      <w:pPr>
        <w:pStyle w:val="Normal"/>
        <w:spacing w:before="80" w:after="140"/>
        <w:jc w:val="both"/>
        <w:rPr>
          <w:rFonts w:ascii="Georgia" w:hAnsi="Georgia" w:eastAsia="Georgia" w:cs="Georgia"/>
          <w:i/>
          <w:i/>
          <w:iCs/>
          <w:color w:val="3A78C9"/>
          <w:sz w:val="22"/>
          <w:szCs w:val="22"/>
        </w:rPr>
      </w:pPr>
      <w:r>
        <w:rPr>
          <w:rFonts w:eastAsia="Georgia" w:cs="Georgia"/>
          <w:i/>
          <w:iCs/>
          <w:color w:val="3A78C9"/>
          <w:sz w:val="22"/>
          <w:szCs w:val="22"/>
        </w:rPr>
        <w:t>Lord Jesus, you chose to appear first to Mary Magdalene and bless her with the mission of evangelization.  Help us too to have the courage to share the good news of Your Resurrection with others.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8" w:top="1440" w:footer="708"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eorgi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C07A1A"/>
      </w:pBdr>
      <w:tabs>
        <w:tab w:val="clear" w:pos="720"/>
        <w:tab w:val="right" w:pos="9026" w:leader="none"/>
      </w:tabs>
      <w:spacing w:before="80" w:after="0"/>
      <w:rPr/>
    </w:pPr>
    <w:r>
      <w:rPr>
        <w:rFonts w:eastAsia="Georgia" w:cs="Georgia"/>
        <w:color w:val="1B4B8A"/>
        <w:sz w:val="18"/>
        <w:szCs w:val="18"/>
      </w:rPr>
      <w:t>teapotfulloftales.com/040</w:t>
    </w:r>
    <w:r>
      <w:rPr>
        <w:rFonts w:eastAsia="Georgia" w:cs="Georgia"/>
        <w:i/>
        <w:iCs/>
        <w:color w:val="3A78C9"/>
        <w:sz w:val="18"/>
        <w:szCs w:val="18"/>
      </w:rPr>
      <w:tab/>
      <w:t>Mary Magdalene and the Red Egg Miracle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C07A1A"/>
      </w:pBdr>
      <w:tabs>
        <w:tab w:val="clear" w:pos="720"/>
        <w:tab w:val="right" w:pos="9026" w:leader="none"/>
      </w:tabs>
      <w:spacing w:before="80" w:after="0"/>
      <w:rPr/>
    </w:pPr>
    <w:r>
      <w:rPr>
        <w:rFonts w:eastAsia="Georgia" w:cs="Georgia"/>
        <w:color w:val="1B4B8A"/>
        <w:sz w:val="18"/>
        <w:szCs w:val="18"/>
      </w:rPr>
      <w:t>teapotfulloftales.com/040</w:t>
    </w:r>
    <w:r>
      <w:rPr>
        <w:rFonts w:eastAsia="Georgia" w:cs="Georgia"/>
        <w:i/>
        <w:iCs/>
        <w:color w:val="3A78C9"/>
        <w:sz w:val="18"/>
        <w:szCs w:val="18"/>
      </w:rPr>
      <w:tab/>
      <w:t>Mary Magdalene and the Red Egg Miracle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C07A1A"/>
      </w:pBdr>
      <w:tabs>
        <w:tab w:val="clear" w:pos="720"/>
        <w:tab w:val="right" w:pos="9026" w:leader="none"/>
      </w:tabs>
      <w:spacing w:before="0" w:after="80"/>
      <w:rPr/>
    </w:pPr>
    <w:r>
      <w:rPr/>
      <w:drawing>
        <wp:inline distT="0" distB="0" distL="0" distR="0">
          <wp:extent cx="781050" cy="781050"/>
          <wp:effectExtent l="0" t="0" r="0" b="0"/>
          <wp:docPr id="1" name="Logo" descr="Teapot Full of Tales&#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Teapot Full of Tales&#10;Logo"/>
                  <pic:cNvPicPr>
                    <a:picLocks noChangeAspect="1" noChangeArrowheads="1"/>
                  </pic:cNvPicPr>
                </pic:nvPicPr>
                <pic:blipFill>
                  <a:blip r:embed="rId1"/>
                  <a:stretch>
                    <a:fillRect/>
                  </a:stretch>
                </pic:blipFill>
                <pic:spPr bwMode="auto">
                  <a:xfrm>
                    <a:off x="0" y="0"/>
                    <a:ext cx="781050" cy="781050"/>
                  </a:xfrm>
                  <a:prstGeom prst="rect">
                    <a:avLst/>
                  </a:prstGeom>
                  <a:noFill/>
                </pic:spPr>
              </pic:pic>
            </a:graphicData>
          </a:graphic>
        </wp:inline>
      </w:drawing>
    </w:r>
    <w:r>
      <w:rPr>
        <w:rFonts w:eastAsia="Georgia" w:cs="Georgia"/>
        <w:i/>
        <w:iCs/>
        <w:color w:val="3A78C9"/>
        <w:sz w:val="18"/>
        <w:szCs w:val="18"/>
      </w:rPr>
      <w:tab/>
      <w:t>Teapot Full of Tales — Parent Guide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C07A1A"/>
      </w:pBdr>
      <w:tabs>
        <w:tab w:val="clear" w:pos="720"/>
        <w:tab w:val="right" w:pos="9026" w:leader="none"/>
      </w:tabs>
      <w:spacing w:before="0" w:after="80"/>
      <w:rPr/>
    </w:pPr>
    <w:r>
      <w:rPr/>
      <w:drawing>
        <wp:inline distT="0" distB="0" distL="0" distR="0">
          <wp:extent cx="781050" cy="781050"/>
          <wp:effectExtent l="0" t="0" r="0" b="0"/>
          <wp:docPr id="2" name="Logo" descr="Teapot Full of Tales&#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Teapot Full of Tales&#10;Logo"/>
                  <pic:cNvPicPr>
                    <a:picLocks noChangeAspect="1" noChangeArrowheads="1"/>
                  </pic:cNvPicPr>
                </pic:nvPicPr>
                <pic:blipFill>
                  <a:blip r:embed="rId1"/>
                  <a:stretch>
                    <a:fillRect/>
                  </a:stretch>
                </pic:blipFill>
                <pic:spPr bwMode="auto">
                  <a:xfrm>
                    <a:off x="0" y="0"/>
                    <a:ext cx="781050" cy="781050"/>
                  </a:xfrm>
                  <a:prstGeom prst="rect">
                    <a:avLst/>
                  </a:prstGeom>
                  <a:noFill/>
                </pic:spPr>
              </pic:pic>
            </a:graphicData>
          </a:graphic>
        </wp:inline>
      </w:drawing>
    </w:r>
    <w:r>
      <w:rPr>
        <w:rFonts w:eastAsia="Georgia" w:cs="Georgia"/>
        <w:i/>
        <w:iCs/>
        <w:color w:val="3A78C9"/>
        <w:sz w:val="18"/>
        <w:szCs w:val="18"/>
      </w:rPr>
      <w:tab/>
      <w:t>Teapot Full of Tales — Parent Guide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percent="83"/>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Georgia" w:cs="Georgia"/>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Georgia" w:hAnsi="Georgia" w:eastAsia="Georgia" w:cs="Georgia"/>
      <w:color w:val="auto"/>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Georgia" w:hAnsi="Georgia" w:eastAsia="Georgia" w:cs="Georgia"/>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Georgia" w:hAnsi="Georgia" w:eastAsia="Georgia" w:cs="Georgia"/>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LibreOffice/25.2.4.3$MacOSX_AARCH64 LibreOffice_project/33e196637044ead23f5c3226cde09b47731f7e27</Application>
  <AppVersion>15.0000</AppVersion>
  <Pages>3</Pages>
  <Words>864</Words>
  <Characters>3888</Characters>
  <CharactersWithSpaces>4692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2026-03-20T02:43:08Z</dcterms:created>
  <dc:creator>Un-named</dc:creator>
  <dc:description/>
  <dc:language>en-US</dc:language>
  <cp:lastModifiedBy/>
  <dcterms:modified xsi:type="dcterms:W3CDTF">2026-03-19T22:19:13Z</dcterms:modified>
  <cp:revision>2</cp:revision>
  <dc:subject/>
  <dc:title/>
</cp:coreProperties>
</file>